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86" w:rsidRDefault="0042212F">
      <w:pPr>
        <w:pStyle w:val="normal"/>
        <w:spacing w:after="0" w:line="276" w:lineRule="auto"/>
        <w:jc w:val="center"/>
        <w:rPr>
          <w:rFonts w:ascii="OfficinaSansBookC" w:eastAsia="OfficinaSansBookC" w:hAnsi="OfficinaSansBookC" w:cs="OfficinaSansBookC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5939790" cy="8397139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7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886" w:rsidRDefault="00A04886">
      <w:pPr>
        <w:pStyle w:val="normal"/>
        <w:spacing w:after="0" w:line="276" w:lineRule="auto"/>
        <w:rPr>
          <w:rFonts w:ascii="OfficinaSansBookC" w:eastAsia="OfficinaSansBookC" w:hAnsi="OfficinaSansBookC" w:cs="OfficinaSansBookC"/>
          <w:sz w:val="28"/>
          <w:szCs w:val="28"/>
        </w:rPr>
      </w:pPr>
    </w:p>
    <w:p w:rsidR="00A04886" w:rsidRDefault="00A04886">
      <w:pPr>
        <w:pStyle w:val="normal"/>
        <w:spacing w:after="0" w:line="276" w:lineRule="auto"/>
        <w:ind w:firstLine="709"/>
        <w:jc w:val="center"/>
        <w:rPr>
          <w:rFonts w:ascii="OfficinaSansBookC" w:eastAsia="OfficinaSansBookC" w:hAnsi="OfficinaSansBookC" w:cs="OfficinaSansBookC"/>
          <w:b/>
          <w:sz w:val="28"/>
          <w:szCs w:val="28"/>
        </w:rPr>
      </w:pPr>
    </w:p>
    <w:p w:rsidR="00A04886" w:rsidRDefault="00A04886">
      <w:pPr>
        <w:pStyle w:val="normal"/>
        <w:spacing w:after="0" w:line="276" w:lineRule="auto"/>
        <w:ind w:firstLine="709"/>
        <w:jc w:val="center"/>
        <w:rPr>
          <w:rFonts w:ascii="OfficinaSansBookC" w:eastAsia="OfficinaSansBookC" w:hAnsi="OfficinaSansBookC" w:cs="OfficinaSansBookC"/>
          <w:b/>
          <w:sz w:val="28"/>
          <w:szCs w:val="28"/>
        </w:rPr>
      </w:pPr>
    </w:p>
    <w:p w:rsidR="00A04886" w:rsidRDefault="00A04886">
      <w:pPr>
        <w:pStyle w:val="normal"/>
        <w:spacing w:after="0" w:line="276" w:lineRule="auto"/>
        <w:ind w:firstLine="709"/>
        <w:jc w:val="center"/>
        <w:rPr>
          <w:rFonts w:ascii="OfficinaSansBookC" w:eastAsia="OfficinaSansBookC" w:hAnsi="OfficinaSansBookC" w:cs="OfficinaSansBookC"/>
          <w:b/>
          <w:sz w:val="28"/>
          <w:szCs w:val="28"/>
        </w:rPr>
      </w:pPr>
    </w:p>
    <w:p w:rsidR="00A04886" w:rsidRDefault="00A04886">
      <w:pPr>
        <w:pStyle w:val="normal"/>
        <w:spacing w:after="0" w:line="276" w:lineRule="auto"/>
        <w:ind w:firstLine="709"/>
        <w:jc w:val="center"/>
        <w:rPr>
          <w:rFonts w:ascii="OfficinaSansBookC" w:eastAsia="OfficinaSansBookC" w:hAnsi="OfficinaSansBookC" w:cs="OfficinaSansBookC"/>
          <w:b/>
          <w:sz w:val="28"/>
          <w:szCs w:val="28"/>
        </w:rPr>
      </w:pPr>
    </w:p>
    <w:p w:rsidR="00A04886" w:rsidRDefault="00A04886" w:rsidP="0042212F">
      <w:pPr>
        <w:pStyle w:val="normal"/>
        <w:spacing w:after="0" w:line="276" w:lineRule="auto"/>
        <w:rPr>
          <w:rFonts w:ascii="OfficinaSansBookC" w:eastAsia="OfficinaSansBookC" w:hAnsi="OfficinaSansBookC" w:cs="OfficinaSansBookC"/>
          <w:b/>
          <w:sz w:val="28"/>
          <w:szCs w:val="28"/>
        </w:rPr>
      </w:pPr>
    </w:p>
    <w:p w:rsidR="00A04886" w:rsidRDefault="00620CA8">
      <w:pPr>
        <w:pStyle w:val="normal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</w:t>
      </w:r>
    </w:p>
    <w:p w:rsidR="00A04886" w:rsidRDefault="00A04886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4886" w:rsidRDefault="00A04886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10421" w:type="dxa"/>
        <w:tblInd w:w="-1068" w:type="dxa"/>
        <w:tblLayout w:type="fixed"/>
        <w:tblLook w:val="0400"/>
      </w:tblPr>
      <w:tblGrid>
        <w:gridCol w:w="648"/>
        <w:gridCol w:w="8820"/>
        <w:gridCol w:w="953"/>
      </w:tblGrid>
      <w:tr w:rsidR="00A04886">
        <w:trPr>
          <w:cantSplit/>
          <w:tblHeader/>
        </w:trPr>
        <w:tc>
          <w:tcPr>
            <w:tcW w:w="648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20" w:type="dxa"/>
          </w:tcPr>
          <w:p w:rsidR="00A04886" w:rsidRDefault="00620CA8" w:rsidP="00742F2F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742F2F" w:rsidRPr="00742F2F" w:rsidRDefault="00742F2F" w:rsidP="00742F2F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4886">
        <w:trPr>
          <w:cantSplit/>
          <w:tblHeader/>
        </w:trPr>
        <w:tc>
          <w:tcPr>
            <w:tcW w:w="648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20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742F2F" w:rsidRPr="00742F2F" w:rsidRDefault="00742F2F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4886">
        <w:trPr>
          <w:cantSplit/>
          <w:tblHeader/>
        </w:trPr>
        <w:tc>
          <w:tcPr>
            <w:tcW w:w="648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20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  <w:p w:rsidR="00742F2F" w:rsidRPr="00742F2F" w:rsidRDefault="00742F2F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04886">
        <w:trPr>
          <w:cantSplit/>
          <w:tblHeader/>
        </w:trPr>
        <w:tc>
          <w:tcPr>
            <w:tcW w:w="648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20" w:type="dxa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742F2F" w:rsidRPr="00742F2F" w:rsidRDefault="00742F2F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A04886" w:rsidRDefault="00A04886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A04886">
          <w:footerReference w:type="default" r:id="rId8"/>
          <w:pgSz w:w="11906" w:h="16838"/>
          <w:pgMar w:top="851" w:right="851" w:bottom="1134" w:left="1701" w:header="709" w:footer="159" w:gutter="0"/>
          <w:pgNumType w:start="1"/>
          <w:cols w:space="720"/>
          <w:titlePg/>
        </w:sectPr>
      </w:pPr>
    </w:p>
    <w:p w:rsidR="00A04886" w:rsidRDefault="00620CA8">
      <w:pPr>
        <w:pStyle w:val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 ОБЩАЯ ХАРАКТЕРИСТИКА РАБОЧЕЙ ПРО</w:t>
      </w:r>
      <w:r w:rsidR="00742F2F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ГРАММЫ УЧЕБНОЙ ДИСЦИПЛИНЫ «СГ.06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ОСНОВЫ БЕРЕЖЛИВОГО ПРОИЗВОДСТВА»</w:t>
      </w:r>
    </w:p>
    <w:p w:rsidR="00A04886" w:rsidRDefault="00A04886">
      <w:pPr>
        <w:pStyle w:val="normal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14"/>
          <w:szCs w:val="14"/>
        </w:rPr>
      </w:pPr>
    </w:p>
    <w:p w:rsidR="00A04886" w:rsidRDefault="00620CA8">
      <w:pPr>
        <w:pStyle w:val="normal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 </w:t>
      </w:r>
    </w:p>
    <w:p w:rsidR="00A04886" w:rsidRPr="00742F2F" w:rsidRDefault="00742F2F">
      <w:pPr>
        <w:pStyle w:val="normal"/>
        <w:widowControl w:val="0"/>
        <w:tabs>
          <w:tab w:val="left" w:pos="916"/>
          <w:tab w:val="left" w:pos="1832"/>
          <w:tab w:val="left" w:pos="26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Учебная дисциплина «СГ.06</w:t>
      </w:r>
      <w:r w:rsidR="00620CA8">
        <w:rPr>
          <w:rFonts w:ascii="Times New Roman" w:eastAsia="Times New Roman" w:hAnsi="Times New Roman" w:cs="Times New Roman"/>
          <w:sz w:val="24"/>
          <w:szCs w:val="24"/>
        </w:rPr>
        <w:t xml:space="preserve">. Основы бережливого производства» является обязательной частью социально-гуманитарного цикла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основной профессиональной </w:t>
      </w:r>
      <w:r w:rsidR="00620CA8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в соответстви</w:t>
      </w:r>
      <w:r>
        <w:rPr>
          <w:rFonts w:ascii="Times New Roman" w:eastAsia="Times New Roman" w:hAnsi="Times New Roman" w:cs="Times New Roman"/>
          <w:sz w:val="24"/>
          <w:szCs w:val="24"/>
        </w:rPr>
        <w:t>и с ФГОС СПО по специальности 15.02.19</w:t>
      </w:r>
      <w:r w:rsidR="00620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Сварочное производство.</w:t>
      </w:r>
    </w:p>
    <w:p w:rsidR="00A04886" w:rsidRPr="00742F2F" w:rsidRDefault="00A04886" w:rsidP="00742F2F">
      <w:pPr>
        <w:pStyle w:val="normal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886" w:rsidRDefault="00620CA8">
      <w:pPr>
        <w:pStyle w:val="normal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xxs4tdigoqe5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1.2. Цель и планируемые результаты освоения дисциплины</w:t>
      </w: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– формирование знаний концептуальных основ бережливого производства и умений применения инструментов бережливого производства для решения задач профессиональной деятельности.</w:t>
      </w: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следующие умения и знания:</w:t>
      </w:r>
    </w:p>
    <w:p w:rsidR="00053FE0" w:rsidRDefault="00053FE0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9"/>
        <w:gridCol w:w="2835"/>
        <w:gridCol w:w="5449"/>
      </w:tblGrid>
      <w:tr w:rsidR="00053FE0" w:rsidRPr="00866EA1" w:rsidTr="003554E1">
        <w:trPr>
          <w:trHeight w:val="1286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053FE0" w:rsidRPr="00866EA1" w:rsidRDefault="00053FE0" w:rsidP="003554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:rsidR="00053FE0" w:rsidRPr="00866EA1" w:rsidRDefault="00053FE0" w:rsidP="003554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tcBorders>
              <w:bottom w:val="nil"/>
            </w:tcBorders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  <w:tcBorders>
              <w:bottom w:val="nil"/>
            </w:tcBorders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tcBorders>
              <w:top w:val="nil"/>
            </w:tcBorders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2835" w:type="dxa"/>
            <w:vMerge w:val="restart"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средства поиска, анализа и интерпретации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53FE0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:rsidR="00053FE0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FE0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866EA1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053FE0" w:rsidRPr="00866EA1" w:rsidTr="003554E1">
        <w:trPr>
          <w:trHeight w:val="283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53FE0" w:rsidRPr="00866EA1" w:rsidTr="003554E1">
        <w:trPr>
          <w:trHeight w:val="1138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ьной деятельности по специальности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; стандарты антикоррупционного поведения и последствия его нарушения</w:t>
            </w:r>
          </w:p>
        </w:tc>
      </w:tr>
      <w:tr w:rsidR="00053FE0" w:rsidRPr="00866EA1" w:rsidTr="003554E1">
        <w:trPr>
          <w:trHeight w:val="982"/>
        </w:trPr>
        <w:tc>
          <w:tcPr>
            <w:tcW w:w="1199" w:type="dxa"/>
            <w:vMerge w:val="restart"/>
          </w:tcPr>
          <w:p w:rsidR="00053FE0" w:rsidRPr="00866EA1" w:rsidRDefault="00053FE0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07</w:t>
            </w:r>
          </w:p>
        </w:tc>
        <w:tc>
          <w:tcPr>
            <w:tcW w:w="2835" w:type="dxa"/>
            <w:vMerge w:val="restart"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 w:rsidRPr="003E106E">
              <w:rPr>
                <w:rFonts w:ascii="Times New Roman" w:hAnsi="Times New Roman"/>
                <w:bCs/>
                <w:iCs/>
                <w:sz w:val="24"/>
                <w:szCs w:val="24"/>
              </w:rPr>
              <w:t>специальности</w:t>
            </w:r>
            <w:r w:rsidRPr="00866EA1">
              <w:rPr>
                <w:rFonts w:ascii="Times New Roman" w:hAnsi="Times New Roman"/>
              </w:rPr>
              <w:t xml:space="preserve">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</w:tr>
      <w:tr w:rsidR="00053FE0" w:rsidRPr="00866EA1" w:rsidTr="003554E1">
        <w:trPr>
          <w:trHeight w:val="274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053FE0" w:rsidRPr="00866EA1" w:rsidTr="003554E1">
        <w:trPr>
          <w:trHeight w:val="956"/>
        </w:trPr>
        <w:tc>
          <w:tcPr>
            <w:tcW w:w="1199" w:type="dxa"/>
            <w:vMerge/>
          </w:tcPr>
          <w:p w:rsidR="00053FE0" w:rsidRPr="00866EA1" w:rsidRDefault="00053FE0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866EA1" w:rsidRDefault="00053FE0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053FE0" w:rsidRPr="00866EA1" w:rsidTr="00053FE0">
        <w:trPr>
          <w:trHeight w:val="1515"/>
        </w:trPr>
        <w:tc>
          <w:tcPr>
            <w:tcW w:w="1199" w:type="dxa"/>
            <w:vMerge w:val="restart"/>
          </w:tcPr>
          <w:p w:rsidR="00053FE0" w:rsidRPr="00866EA1" w:rsidRDefault="00053FE0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57DF6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 1.4</w:t>
            </w:r>
          </w:p>
        </w:tc>
        <w:tc>
          <w:tcPr>
            <w:tcW w:w="2835" w:type="dxa"/>
            <w:vMerge w:val="restart"/>
          </w:tcPr>
          <w:p w:rsidR="00053FE0" w:rsidRPr="00C44AE5" w:rsidRDefault="00053FE0" w:rsidP="00053FE0">
            <w:pPr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C44AE5">
              <w:rPr>
                <w:rFonts w:ascii="Times New Roman" w:hAnsi="Times New Roman"/>
                <w:sz w:val="24"/>
                <w:szCs w:val="24"/>
              </w:rPr>
              <w:t>Обеспечивать необходимые условия хранения и использования основных и сварочных материалов, исправное состояние сварочного оборудования, оснастки и инструмента.</w:t>
            </w:r>
          </w:p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Default="00053FE0" w:rsidP="00053F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</w:p>
          <w:p w:rsidR="00053FE0" w:rsidRPr="00357554" w:rsidRDefault="00053FE0" w:rsidP="00053FE0">
            <w:pPr>
              <w:rPr>
                <w:rFonts w:ascii="Times New Roman" w:hAnsi="Times New Roman"/>
                <w:sz w:val="24"/>
                <w:szCs w:val="24"/>
              </w:rPr>
            </w:pPr>
            <w:r w:rsidRPr="00357554">
              <w:rPr>
                <w:rFonts w:ascii="Times New Roman" w:hAnsi="Times New Roman"/>
                <w:sz w:val="24"/>
                <w:szCs w:val="24"/>
              </w:rPr>
              <w:t>обеспечивать выполнение необходимых условий хранения и использования основных и сварочных материалов;</w:t>
            </w:r>
          </w:p>
          <w:p w:rsidR="00053FE0" w:rsidRPr="00866EA1" w:rsidRDefault="00053FE0" w:rsidP="00053F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57554">
              <w:rPr>
                <w:rFonts w:ascii="Times New Roman" w:hAnsi="Times New Roman"/>
                <w:sz w:val="24"/>
                <w:szCs w:val="24"/>
              </w:rPr>
              <w:t>обеспечивать исправное состояние сварочного оборуд</w:t>
            </w:r>
            <w:r>
              <w:rPr>
                <w:rFonts w:ascii="Times New Roman" w:hAnsi="Times New Roman"/>
                <w:sz w:val="24"/>
                <w:szCs w:val="24"/>
              </w:rPr>
              <w:t>ования , оснастки и инструмента</w:t>
            </w:r>
          </w:p>
        </w:tc>
      </w:tr>
      <w:tr w:rsidR="00053FE0" w:rsidRPr="00866EA1" w:rsidTr="003554E1">
        <w:trPr>
          <w:trHeight w:val="1515"/>
        </w:trPr>
        <w:tc>
          <w:tcPr>
            <w:tcW w:w="1199" w:type="dxa"/>
            <w:vMerge/>
          </w:tcPr>
          <w:p w:rsidR="00053FE0" w:rsidRPr="00B57DF6" w:rsidRDefault="00053FE0" w:rsidP="003554E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C44AE5" w:rsidRDefault="00053FE0" w:rsidP="00053FE0">
            <w:pPr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Default="00053FE0" w:rsidP="00053F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053FE0" w:rsidRPr="00357554" w:rsidRDefault="00053FE0" w:rsidP="00053FE0">
            <w:pPr>
              <w:rPr>
                <w:rFonts w:ascii="Times New Roman" w:hAnsi="Times New Roman"/>
                <w:sz w:val="24"/>
                <w:szCs w:val="24"/>
              </w:rPr>
            </w:pPr>
            <w:r w:rsidRPr="00357554">
              <w:rPr>
                <w:rFonts w:ascii="Times New Roman" w:hAnsi="Times New Roman"/>
                <w:sz w:val="24"/>
                <w:szCs w:val="24"/>
              </w:rPr>
              <w:t>требования, предъявляемые к основным и сварочным материалам, условиям их транспортировки, хранения и выдачи;</w:t>
            </w:r>
          </w:p>
          <w:p w:rsidR="00053FE0" w:rsidRPr="00866EA1" w:rsidRDefault="00053FE0" w:rsidP="00053F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57554">
              <w:rPr>
                <w:rFonts w:ascii="Times New Roman" w:hAnsi="Times New Roman"/>
                <w:sz w:val="24"/>
                <w:szCs w:val="24"/>
              </w:rPr>
              <w:t>требования, предъявляемые к сварочному оборудованию, оснастке и инструменту, правила обслуживания</w:t>
            </w:r>
          </w:p>
        </w:tc>
      </w:tr>
      <w:tr w:rsidR="00053FE0" w:rsidRPr="00866EA1" w:rsidTr="00053FE0">
        <w:trPr>
          <w:trHeight w:val="555"/>
        </w:trPr>
        <w:tc>
          <w:tcPr>
            <w:tcW w:w="1199" w:type="dxa"/>
            <w:vMerge w:val="restart"/>
          </w:tcPr>
          <w:p w:rsidR="00053FE0" w:rsidRPr="00866EA1" w:rsidRDefault="00053FE0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85C">
              <w:rPr>
                <w:rFonts w:ascii="Times New Roman" w:hAnsi="Times New Roman"/>
                <w:sz w:val="24"/>
                <w:szCs w:val="24"/>
              </w:rPr>
              <w:t>Определять причины, приводящие к образованию дефектов в сварных соединениях</w:t>
            </w:r>
          </w:p>
        </w:tc>
        <w:tc>
          <w:tcPr>
            <w:tcW w:w="5449" w:type="dxa"/>
          </w:tcPr>
          <w:p w:rsidR="00053FE0" w:rsidRPr="00306C0A" w:rsidRDefault="00053FE0" w:rsidP="00053FE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6C0A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</w:p>
          <w:p w:rsidR="00053FE0" w:rsidRPr="00866EA1" w:rsidRDefault="00053FE0" w:rsidP="00053F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06C0A">
              <w:rPr>
                <w:rFonts w:ascii="Times New Roman" w:hAnsi="Times New Roman"/>
                <w:sz w:val="24"/>
                <w:szCs w:val="24"/>
              </w:rPr>
              <w:t>производить внешний осмотр, определять наличие основных дефектов</w:t>
            </w:r>
          </w:p>
        </w:tc>
      </w:tr>
      <w:tr w:rsidR="00053FE0" w:rsidRPr="00866EA1" w:rsidTr="003554E1">
        <w:trPr>
          <w:trHeight w:val="555"/>
        </w:trPr>
        <w:tc>
          <w:tcPr>
            <w:tcW w:w="1199" w:type="dxa"/>
            <w:vMerge/>
          </w:tcPr>
          <w:p w:rsidR="00053FE0" w:rsidRPr="00B57DF6" w:rsidRDefault="00053FE0" w:rsidP="003554E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B7085C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306C0A" w:rsidRDefault="00053FE0" w:rsidP="00053F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6C0A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053FE0" w:rsidRPr="00306C0A" w:rsidRDefault="00053FE0" w:rsidP="00053F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6C0A">
              <w:rPr>
                <w:rFonts w:ascii="Times New Roman" w:hAnsi="Times New Roman" w:cs="Times New Roman"/>
                <w:sz w:val="24"/>
                <w:szCs w:val="24"/>
              </w:rPr>
              <w:t>способы получения сварных соединений;</w:t>
            </w:r>
          </w:p>
          <w:p w:rsidR="00053FE0" w:rsidRPr="00306C0A" w:rsidRDefault="00053FE0" w:rsidP="00053F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6C0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дефекты сварных соединений и причины их возникновения; </w:t>
            </w:r>
          </w:p>
          <w:p w:rsidR="00053FE0" w:rsidRPr="00866EA1" w:rsidRDefault="00053FE0" w:rsidP="00053F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06C0A">
              <w:rPr>
                <w:rFonts w:ascii="Times New Roman" w:hAnsi="Times New Roman"/>
                <w:color w:val="000000"/>
                <w:sz w:val="24"/>
                <w:szCs w:val="24"/>
              </w:rPr>
              <w:t>причины возникновения внутренних напряжений и деформаций в свариваемых изделиях</w:t>
            </w:r>
          </w:p>
        </w:tc>
      </w:tr>
      <w:tr w:rsidR="00053FE0" w:rsidRPr="00866EA1" w:rsidTr="00053FE0">
        <w:trPr>
          <w:trHeight w:val="690"/>
        </w:trPr>
        <w:tc>
          <w:tcPr>
            <w:tcW w:w="1199" w:type="dxa"/>
            <w:vMerge w:val="restart"/>
          </w:tcPr>
          <w:p w:rsidR="00053FE0" w:rsidRPr="00866EA1" w:rsidRDefault="00053FE0" w:rsidP="003554E1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2835" w:type="dxa"/>
            <w:vMerge w:val="restart"/>
          </w:tcPr>
          <w:p w:rsidR="00053FE0" w:rsidRPr="00866EA1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85C">
              <w:rPr>
                <w:rFonts w:ascii="Times New Roman" w:hAnsi="Times New Roman"/>
                <w:sz w:val="24"/>
                <w:szCs w:val="24"/>
              </w:rPr>
              <w:t xml:space="preserve">Обоснованно выбирать методы, оборудование, </w:t>
            </w:r>
            <w:r w:rsidRPr="00B7085C">
              <w:rPr>
                <w:rFonts w:ascii="Times New Roman" w:hAnsi="Times New Roman"/>
                <w:sz w:val="24"/>
                <w:szCs w:val="24"/>
              </w:rPr>
              <w:lastRenderedPageBreak/>
              <w:t>аппаратуру и приборы для контроля металлов и сварных соединений</w:t>
            </w:r>
          </w:p>
        </w:tc>
        <w:tc>
          <w:tcPr>
            <w:tcW w:w="5449" w:type="dxa"/>
          </w:tcPr>
          <w:p w:rsidR="00053FE0" w:rsidRPr="00306C0A" w:rsidRDefault="00053FE0" w:rsidP="007370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6C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Умения: </w:t>
            </w:r>
          </w:p>
          <w:p w:rsidR="00053FE0" w:rsidRDefault="00053FE0" w:rsidP="00737025">
            <w:pPr>
              <w:rPr>
                <w:rFonts w:ascii="Times New Roman" w:hAnsi="Times New Roman"/>
                <w:sz w:val="24"/>
                <w:szCs w:val="24"/>
              </w:rPr>
            </w:pPr>
            <w:r w:rsidRPr="00306C0A">
              <w:rPr>
                <w:rFonts w:ascii="Times New Roman" w:hAnsi="Times New Roman"/>
                <w:sz w:val="24"/>
                <w:szCs w:val="24"/>
              </w:rPr>
              <w:t xml:space="preserve">выбирать метод контроля металлов и сварных </w:t>
            </w:r>
            <w:r w:rsidRPr="00306C0A">
              <w:rPr>
                <w:rFonts w:ascii="Times New Roman" w:hAnsi="Times New Roman"/>
                <w:sz w:val="24"/>
                <w:szCs w:val="24"/>
              </w:rPr>
              <w:lastRenderedPageBreak/>
              <w:t>соединений, руководствуясь условиями работы сварной конструкции, ее габаритами и типами сварных соединений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3FE0" w:rsidRDefault="00053FE0" w:rsidP="00737025">
            <w:pPr>
              <w:rPr>
                <w:rFonts w:ascii="Times New Roman" w:hAnsi="Times New Roman"/>
                <w:sz w:val="24"/>
                <w:szCs w:val="24"/>
              </w:rPr>
            </w:pPr>
            <w:r w:rsidRPr="00CB0041">
              <w:rPr>
                <w:rFonts w:ascii="Times New Roman" w:hAnsi="Times New Roman"/>
                <w:sz w:val="24"/>
                <w:szCs w:val="24"/>
              </w:rPr>
              <w:t>заполнять документацию по контролю качества сварных соединений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3FE0" w:rsidRPr="00F043D2" w:rsidRDefault="00053FE0" w:rsidP="00737025">
            <w:pPr>
              <w:rPr>
                <w:rFonts w:ascii="Times New Roman" w:hAnsi="Times New Roman"/>
                <w:sz w:val="24"/>
                <w:szCs w:val="24"/>
              </w:rPr>
            </w:pPr>
            <w:r w:rsidRPr="00F043D2">
              <w:rPr>
                <w:rFonts w:ascii="Times New Roman" w:hAnsi="Times New Roman"/>
                <w:sz w:val="24"/>
                <w:szCs w:val="24"/>
              </w:rPr>
              <w:t>производить измерение основных размеров сварных швов с помощью универсальных и специальных инструментов, шаблонов и контрольных приспособлений;</w:t>
            </w:r>
          </w:p>
          <w:p w:rsidR="00053FE0" w:rsidRPr="00F043D2" w:rsidRDefault="00053FE0" w:rsidP="00737025">
            <w:pPr>
              <w:rPr>
                <w:rFonts w:ascii="Times New Roman" w:hAnsi="Times New Roman"/>
                <w:sz w:val="24"/>
                <w:szCs w:val="24"/>
              </w:rPr>
            </w:pPr>
            <w:r w:rsidRPr="00F043D2">
              <w:rPr>
                <w:rFonts w:ascii="Times New Roman" w:hAnsi="Times New Roman"/>
                <w:sz w:val="24"/>
                <w:szCs w:val="24"/>
              </w:rPr>
              <w:t>определять качество сборки и прихватки наружным осмотром и обмером;</w:t>
            </w:r>
          </w:p>
          <w:p w:rsidR="00053FE0" w:rsidRPr="00F043D2" w:rsidRDefault="00053FE0" w:rsidP="00737025">
            <w:pPr>
              <w:rPr>
                <w:rFonts w:ascii="Times New Roman" w:hAnsi="Times New Roman"/>
                <w:sz w:val="24"/>
                <w:szCs w:val="24"/>
              </w:rPr>
            </w:pPr>
            <w:r w:rsidRPr="00F043D2">
              <w:rPr>
                <w:rFonts w:ascii="Times New Roman" w:hAnsi="Times New Roman"/>
                <w:sz w:val="24"/>
                <w:szCs w:val="24"/>
              </w:rPr>
              <w:t>проводить испытания на сплющивание и ударный разрыв образцов из сварных швов;</w:t>
            </w:r>
          </w:p>
          <w:p w:rsidR="00053FE0" w:rsidRPr="00F043D2" w:rsidRDefault="00053FE0" w:rsidP="00737025">
            <w:pPr>
              <w:rPr>
                <w:rFonts w:ascii="Times New Roman" w:hAnsi="Times New Roman"/>
                <w:sz w:val="24"/>
                <w:szCs w:val="24"/>
              </w:rPr>
            </w:pPr>
            <w:r w:rsidRPr="00F043D2">
              <w:rPr>
                <w:rFonts w:ascii="Times New Roman" w:hAnsi="Times New Roman"/>
                <w:sz w:val="24"/>
                <w:szCs w:val="24"/>
              </w:rPr>
              <w:t>выявлять дефекты при металлографическом контроле;</w:t>
            </w:r>
          </w:p>
          <w:p w:rsidR="00053FE0" w:rsidRPr="00F043D2" w:rsidRDefault="00053FE0" w:rsidP="00737025">
            <w:pPr>
              <w:rPr>
                <w:rFonts w:ascii="Times New Roman" w:hAnsi="Times New Roman"/>
                <w:sz w:val="24"/>
                <w:szCs w:val="24"/>
              </w:rPr>
            </w:pPr>
            <w:r w:rsidRPr="00F043D2">
              <w:rPr>
                <w:rFonts w:ascii="Times New Roman" w:hAnsi="Times New Roman"/>
                <w:sz w:val="24"/>
                <w:szCs w:val="24"/>
              </w:rPr>
              <w:t>обеспечивать исправное состояние средств контроля;</w:t>
            </w:r>
          </w:p>
          <w:p w:rsidR="00053FE0" w:rsidRDefault="00053FE0" w:rsidP="00737025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043D2">
              <w:rPr>
                <w:rFonts w:ascii="Times New Roman" w:hAnsi="Times New Roman"/>
                <w:sz w:val="24"/>
                <w:szCs w:val="24"/>
              </w:rPr>
              <w:t>применять методы и приемы устранения дефектов сварных изделий и конструкций</w:t>
            </w:r>
          </w:p>
        </w:tc>
      </w:tr>
      <w:tr w:rsidR="00053FE0" w:rsidRPr="00866EA1" w:rsidTr="003554E1">
        <w:trPr>
          <w:trHeight w:val="690"/>
        </w:trPr>
        <w:tc>
          <w:tcPr>
            <w:tcW w:w="1199" w:type="dxa"/>
            <w:vMerge/>
          </w:tcPr>
          <w:p w:rsidR="00053FE0" w:rsidRPr="00B57DF6" w:rsidRDefault="00053FE0" w:rsidP="003554E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53FE0" w:rsidRPr="00B7085C" w:rsidRDefault="00053FE0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53FE0" w:rsidRPr="00306C0A" w:rsidRDefault="00053FE0" w:rsidP="005161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6C0A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053FE0" w:rsidRPr="00306C0A" w:rsidRDefault="00053FE0" w:rsidP="005161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6C0A">
              <w:rPr>
                <w:rFonts w:ascii="Times New Roman" w:hAnsi="Times New Roman" w:cs="Times New Roman"/>
                <w:sz w:val="24"/>
                <w:szCs w:val="24"/>
              </w:rPr>
              <w:t>способы контроля качества сварочных процессов и сварных соединений;</w:t>
            </w:r>
          </w:p>
          <w:p w:rsidR="00053FE0" w:rsidRPr="00306C0A" w:rsidRDefault="00053FE0" w:rsidP="005161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6C0A">
              <w:rPr>
                <w:rFonts w:ascii="Times New Roman" w:hAnsi="Times New Roman" w:cs="Times New Roman"/>
                <w:sz w:val="24"/>
                <w:szCs w:val="24"/>
              </w:rPr>
              <w:t>методы неразрушающего контроля сварных соединений;</w:t>
            </w:r>
          </w:p>
          <w:p w:rsidR="00053FE0" w:rsidRPr="00306C0A" w:rsidRDefault="00053FE0" w:rsidP="005161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6C0A">
              <w:rPr>
                <w:rFonts w:ascii="Times New Roman" w:hAnsi="Times New Roman" w:cs="Times New Roman"/>
                <w:sz w:val="24"/>
                <w:szCs w:val="24"/>
              </w:rPr>
              <w:t>методы контроля с разрушением сварных соединений и конструкций;</w:t>
            </w:r>
          </w:p>
          <w:p w:rsidR="00053FE0" w:rsidRPr="00306C0A" w:rsidRDefault="00053FE0" w:rsidP="005161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6C0A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контроля качества сварных соединений;</w:t>
            </w:r>
          </w:p>
          <w:p w:rsidR="00053FE0" w:rsidRPr="00306C0A" w:rsidRDefault="00053FE0" w:rsidP="005161D8">
            <w:pPr>
              <w:rPr>
                <w:rFonts w:ascii="Times New Roman" w:hAnsi="Times New Roman"/>
                <w:sz w:val="24"/>
                <w:szCs w:val="24"/>
              </w:rPr>
            </w:pPr>
            <w:r w:rsidRPr="00306C0A">
              <w:rPr>
                <w:rFonts w:ascii="Times New Roman" w:hAnsi="Times New Roman"/>
                <w:sz w:val="24"/>
                <w:szCs w:val="24"/>
              </w:rPr>
              <w:t>требования, предъявляемые к контролю качества металлов и сварных соединений различных конструкций;</w:t>
            </w:r>
          </w:p>
          <w:p w:rsidR="00053FE0" w:rsidRDefault="00053FE0" w:rsidP="005161D8">
            <w:pPr>
              <w:rPr>
                <w:rFonts w:ascii="Times New Roman" w:hAnsi="Times New Roman"/>
                <w:sz w:val="24"/>
                <w:szCs w:val="24"/>
              </w:rPr>
            </w:pPr>
            <w:r w:rsidRPr="00306C0A">
              <w:rPr>
                <w:rFonts w:ascii="Times New Roman" w:hAnsi="Times New Roman"/>
                <w:sz w:val="24"/>
                <w:szCs w:val="24"/>
              </w:rPr>
              <w:t>контрольно-измерительные приборы и аппаратура и правила их применения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3FE0" w:rsidRDefault="00053FE0" w:rsidP="005161D8">
            <w:pPr>
              <w:rPr>
                <w:rFonts w:ascii="Times New Roman" w:hAnsi="Times New Roman"/>
                <w:sz w:val="24"/>
                <w:szCs w:val="24"/>
              </w:rPr>
            </w:pPr>
            <w:r w:rsidRPr="00CB0041">
              <w:rPr>
                <w:rFonts w:ascii="Times New Roman" w:hAnsi="Times New Roman"/>
                <w:sz w:val="24"/>
                <w:szCs w:val="24"/>
              </w:rPr>
              <w:t>способы устранения дефектов сварных соединений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3FE0" w:rsidRPr="00F043D2" w:rsidRDefault="00053FE0" w:rsidP="005161D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способы контроля качества сварочных процессов и сварных соединений;</w:t>
            </w:r>
          </w:p>
          <w:p w:rsidR="00053FE0" w:rsidRPr="00F043D2" w:rsidRDefault="00053FE0" w:rsidP="005161D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методы неразрушающего контроля сварных соединений;</w:t>
            </w:r>
          </w:p>
          <w:p w:rsidR="00053FE0" w:rsidRPr="00F043D2" w:rsidRDefault="00053FE0" w:rsidP="005161D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методы контроля с разрушением сварных соединений и конструкций;</w:t>
            </w:r>
          </w:p>
          <w:p w:rsidR="00053FE0" w:rsidRPr="00F043D2" w:rsidRDefault="00053FE0" w:rsidP="005161D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оборудование для контроля качества сварных соединений;</w:t>
            </w:r>
          </w:p>
          <w:p w:rsidR="00053FE0" w:rsidRPr="00F043D2" w:rsidRDefault="00053FE0" w:rsidP="005161D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требования, предъявляемые к контролю качества металлов и сварных соединений различных конструкций;</w:t>
            </w:r>
          </w:p>
          <w:p w:rsidR="00053FE0" w:rsidRPr="00F043D2" w:rsidRDefault="00053FE0" w:rsidP="005161D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контрольно-измерительные приборы и аппаратура и правила применения и поверки;</w:t>
            </w:r>
          </w:p>
          <w:p w:rsidR="00053FE0" w:rsidRDefault="00053FE0" w:rsidP="005161D8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043D2">
              <w:rPr>
                <w:rFonts w:ascii="Times New Roman" w:hAnsi="Times New Roman"/>
                <w:bCs/>
                <w:sz w:val="24"/>
                <w:szCs w:val="24"/>
              </w:rPr>
              <w:t>требования нормативно-технической документации к оформлению приемо-сдаточной документации на изготовленную сварную конструкцию и выполненные сварочные работы</w:t>
            </w:r>
          </w:p>
        </w:tc>
      </w:tr>
    </w:tbl>
    <w:p w:rsidR="00053FE0" w:rsidRDefault="00053FE0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2F2F" w:rsidRDefault="00742F2F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2F2F" w:rsidRPr="00742F2F" w:rsidRDefault="00742F2F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2F2F" w:rsidRPr="00742F2F" w:rsidRDefault="00742F2F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886" w:rsidRDefault="00620CA8">
      <w:pPr>
        <w:pStyle w:val="normal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A04886" w:rsidRDefault="00620CA8">
      <w:pPr>
        <w:pStyle w:val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СТРУКТУРА И СОДЕРЖАНИЕ УЧЕБНОЙ ДИСЦИПЛИНЫ</w:t>
      </w:r>
    </w:p>
    <w:p w:rsidR="00A04886" w:rsidRDefault="00A0488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4886" w:rsidRDefault="00620CA8">
      <w:pPr>
        <w:pStyle w:val="normal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Style w:val="a8"/>
        <w:tblW w:w="8852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/>
      </w:tblPr>
      <w:tblGrid>
        <w:gridCol w:w="6653"/>
        <w:gridCol w:w="2199"/>
      </w:tblGrid>
      <w:tr w:rsidR="00A04886">
        <w:trPr>
          <w:cantSplit/>
          <w:trHeight w:val="490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A04886">
        <w:trPr>
          <w:cantSplit/>
          <w:trHeight w:val="490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A04886">
        <w:trPr>
          <w:cantSplit/>
          <w:trHeight w:val="490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 ч. в форме практической подготовки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04886">
        <w:trPr>
          <w:cantSplit/>
          <w:trHeight w:val="336"/>
          <w:tblHeader/>
        </w:trPr>
        <w:tc>
          <w:tcPr>
            <w:tcW w:w="8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04886">
        <w:trPr>
          <w:cantSplit/>
          <w:trHeight w:val="490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04886">
        <w:trPr>
          <w:cantSplit/>
          <w:trHeight w:val="490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04886">
        <w:trPr>
          <w:cantSplit/>
          <w:trHeight w:val="267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04886">
        <w:trPr>
          <w:cantSplit/>
          <w:trHeight w:val="331"/>
          <w:tblHeader/>
        </w:trPr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Pr="007D09D3" w:rsidRDefault="00620CA8">
            <w:pPr>
              <w:pStyle w:val="normal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="007D0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форме дифференцированного зачёта</w:t>
            </w:r>
          </w:p>
        </w:tc>
        <w:tc>
          <w:tcPr>
            <w:tcW w:w="2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04886" w:rsidRDefault="00A04886">
      <w:pPr>
        <w:pStyle w:val="normal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04886">
          <w:footerReference w:type="default" r:id="rId9"/>
          <w:footerReference w:type="first" r:id="rId10"/>
          <w:pgSz w:w="11906" w:h="16838"/>
          <w:pgMar w:top="851" w:right="851" w:bottom="1134" w:left="1701" w:header="709" w:footer="159" w:gutter="0"/>
          <w:cols w:space="720"/>
          <w:titlePg/>
        </w:sectPr>
      </w:pPr>
    </w:p>
    <w:p w:rsidR="00A04886" w:rsidRDefault="00620CA8">
      <w:pPr>
        <w:pStyle w:val="normal"/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Style w:val="a9"/>
        <w:tblW w:w="15282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924"/>
        <w:gridCol w:w="9814"/>
        <w:gridCol w:w="1830"/>
        <w:gridCol w:w="1714"/>
      </w:tblGrid>
      <w:tr w:rsidR="00A04886" w:rsidRPr="00A8112C" w:rsidTr="00A8112C">
        <w:trPr>
          <w:cantSplit/>
          <w:trHeight w:val="21"/>
          <w:tblHeader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Объем, акад. ч., в т. ч. в форме практической подготовки, акад. ч.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04886" w:rsidRPr="00A8112C" w:rsidTr="00A8112C">
        <w:trPr>
          <w:cantSplit/>
          <w:trHeight w:val="273"/>
          <w:tblHeader/>
        </w:trPr>
        <w:tc>
          <w:tcPr>
            <w:tcW w:w="1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БЕРЕЖЛИВОГО ПРОИЗВОДСТВА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89"/>
          <w:tblHeader/>
        </w:trPr>
        <w:tc>
          <w:tcPr>
            <w:tcW w:w="1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1. Бережливое производство: основные понятия, принципы, методология, проблематизация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225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и методология бережливого производства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3759ED" w:rsidRDefault="00A8112C" w:rsidP="00A8112C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 1.4., </w:t>
            </w:r>
          </w:p>
          <w:p w:rsidR="00A8112C" w:rsidRPr="00B57DF6" w:rsidRDefault="00A8112C" w:rsidP="00A8112C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ПК 3.1., </w:t>
            </w:r>
          </w:p>
          <w:p w:rsidR="00A8112C" w:rsidRDefault="00A8112C" w:rsidP="00A8112C">
            <w:pPr>
              <w:pStyle w:val="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ПК 3.2., </w:t>
            </w:r>
          </w:p>
          <w:p w:rsidR="00A8112C" w:rsidRPr="00A8112C" w:rsidRDefault="00A8112C" w:rsidP="00A8112C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15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Цели, задачи учебной дисциплины «Основы бережливого производства». Области 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применения бережливого производства (БП). История создания моделей бережливого производства. Преимущества и недостатки БП. Серия ГОСТ Р «Бережливое 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производство». Примеры внедрения бережливого производства (Госкорпорация "Росатом", ПАО "КАМАЗ",</w:t>
            </w:r>
            <w:r w:rsidRPr="00A8112C">
              <w:rPr>
                <w:sz w:val="24"/>
                <w:szCs w:val="24"/>
              </w:rPr>
              <w:t xml:space="preserve"> 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"Группа ГАЗ", ОАО "РЖД", Госкорпорация "Ростех", ПАО "Сбербанк России")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89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1. Фабрика процессов как эффективный способ обучения оптимизации производственного процесса (деловая имитационная игра)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89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 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основными информационными источниками. Основные принципы БП в профессиональной деятельности (области применения и конкурентные преимущества использования)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07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Принципы и концепция системы БП. Картирование потока создания 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ценности. Потери и действия, добавляющие ценность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  <w:p w:rsidR="003759ED" w:rsidRDefault="00A8112C" w:rsidP="00A8112C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 1.4., </w:t>
            </w:r>
          </w:p>
          <w:p w:rsidR="00A8112C" w:rsidRPr="00B57DF6" w:rsidRDefault="00A8112C" w:rsidP="00A8112C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ПК 3.1., </w:t>
            </w:r>
          </w:p>
          <w:p w:rsidR="00A8112C" w:rsidRDefault="00A8112C" w:rsidP="00A8112C">
            <w:pPr>
              <w:pStyle w:val="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3.2., </w:t>
            </w:r>
          </w:p>
          <w:p w:rsidR="00A04886" w:rsidRPr="00A8112C" w:rsidRDefault="00A8112C" w:rsidP="00A8112C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</w:tr>
      <w:tr w:rsidR="00A04886" w:rsidRPr="00A8112C" w:rsidTr="00A8112C">
        <w:trPr>
          <w:cantSplit/>
          <w:trHeight w:val="597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 в концепции БП. Принципы БП. Поток создания ценности. Цели применения карт потоков. Уровни потока создания ценности. Виды и принципы картирования процесса. Этапы проведения картирования. Инструменты картирования потока создания ценности. Карта целевого, идеального и текущего состояния потока создания ценности. Типичные ошибки при картировании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454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2. Понятие и этапы бережливого проекта. Разработка паспорта учебного проекта на выбранную тематику. Картирование потока создания ценностей в соответствии с предложенным алгоритмом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454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анкеты для оценки ценности результата деятельности (услуги/продукта) глазами заказчика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252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решения проблем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  <w:p w:rsidR="00A8112C" w:rsidRPr="00A8112C" w:rsidRDefault="00A8112C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827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Проблемно-ориентированное мышление. Определение и формулирование проблемы. Определение ключевых причин возникновения проблемы. Технологии анализа проблем. Квалификация видов потерь по системе 3М. Источники потерь и способы их устранения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65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3. Выбор инструментов решения проблемы в рамках реализуемого учебного проекта по результатам картирования (Техника 4W+2H + декомпозиция проблемы, изучение причин возникновения, разработка корректирующих действий)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454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A04886" w:rsidRPr="00A8112C" w:rsidRDefault="00620CA8">
            <w:pPr>
              <w:pStyle w:val="normal"/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диаграммы Исикавы (причинно-следственная диаграмма) по актуальной проблеме профессиональной деятельности (варианты: диаграмма Парето, «диаграмма перемещений», «пирамида проблем», «дерево целей», «дерево проблем», интеллект-карты)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89"/>
          <w:tblHeader/>
        </w:trPr>
        <w:tc>
          <w:tcPr>
            <w:tcW w:w="1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2. Реализация принципов бережливого производства в профессиональной деятельности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97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инструменты бережливого производства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567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инструменты БП (области применения, адаптация под вид профессиональной деятельности): стандартизированная работа, система рационализации рабочего места (5S), 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методика всеобщего обслуживания оборудования (ТРМ), методика быстрой переналадки (SMED), методика защиты от непреднамеренных ошибок (Poka-yoke), методика непрерывного улучшения (кайдзен), встроенное качество, метод организации производства «точно в срок» (канбан)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A8112C" w:rsidRPr="00B57DF6" w:rsidRDefault="00A8112C" w:rsidP="00A8112C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 1.4., ПК 3.1., </w:t>
            </w:r>
          </w:p>
          <w:p w:rsidR="00A8112C" w:rsidRDefault="00A8112C" w:rsidP="00A8112C">
            <w:pPr>
              <w:pStyle w:val="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ПК 3.2., </w:t>
            </w:r>
          </w:p>
          <w:p w:rsidR="00A04886" w:rsidRPr="00A8112C" w:rsidRDefault="00A04886" w:rsidP="00A8112C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567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4. Применение инструментов бережливого производства в учебном проекте. Система рационализации рабочего места (5S) в соответствии со спецификой и профессиональной направленностью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97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Методики всеобщего обслуживания оборудования (ТРМ), быстрой переналадки (SMED) и организации производства «точно в срок» (канбан) для решения проблем, выявленных в рамках реализуемого учебного проекта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140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методов бережливого производства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  <w:p w:rsidR="00A8112C" w:rsidRPr="00B57DF6" w:rsidRDefault="00A8112C" w:rsidP="00A8112C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 1.4., ПК 3.1., </w:t>
            </w:r>
          </w:p>
          <w:p w:rsidR="00A8112C" w:rsidRDefault="00A8112C" w:rsidP="00A8112C">
            <w:pPr>
              <w:pStyle w:val="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ПК 3.2., </w:t>
            </w:r>
          </w:p>
          <w:p w:rsidR="00A04886" w:rsidRPr="00A8112C" w:rsidRDefault="00A04886" w:rsidP="00A8112C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72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 внедрения БП. Целеполагание в бережливой организации. Организационная структура в концепции БП. Ключевые показатели эффективности работы. Производственная культура на рабочем месте. Типичные ошибки применения методов БП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823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5. Определение моделей внедрения бережливого производства. Варианты внедрения БП с использованием метода диагностики скрытых потерь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454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04886" w:rsidRPr="00A8112C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A04886" w:rsidRPr="00A8112C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типичных ошибок применения методов БП с учетом профиля деятельности.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261"/>
          <w:tblHeader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лидерства, вовлечения и мотивации персонала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7iux8k2jg7mn" w:colFirst="0" w:colLast="0"/>
            <w:bookmarkEnd w:id="1"/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:rsidR="00A8112C" w:rsidRPr="00B57DF6" w:rsidRDefault="00A8112C" w:rsidP="00A8112C"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 1.4., ПК 3.1., </w:t>
            </w:r>
          </w:p>
          <w:p w:rsidR="00A8112C" w:rsidRDefault="00A8112C" w:rsidP="00A8112C">
            <w:pPr>
              <w:pStyle w:val="normal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DF6">
              <w:rPr>
                <w:rFonts w:ascii="Times New Roman" w:hAnsi="Times New Roman" w:cs="Times New Roman"/>
                <w:sz w:val="24"/>
                <w:szCs w:val="24"/>
              </w:rPr>
              <w:t xml:space="preserve">ПК 3.2., </w:t>
            </w:r>
          </w:p>
          <w:p w:rsidR="00A04886" w:rsidRPr="00A8112C" w:rsidRDefault="00A04886" w:rsidP="00A8112C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1164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Лидерство как новый тип производственных отношений. Вовлечение персонала в БП, организация работы с производственными инициативами и предложениями по улучшениям. Технологии мотивации и стимулирование качества. Квалификация персонала и обучение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566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 6. Применение методов мотивации персонала в рамках учебного проекта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510"/>
          <w:tblHeader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практик эффективного использования человеческого потенциала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68"/>
          <w:tblHeader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и защита итогового бережливого проекта по выбранной тематике</w:t>
            </w:r>
            <w:r w:rsidRPr="00A811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330"/>
          <w:tblHeader/>
        </w:trPr>
        <w:tc>
          <w:tcPr>
            <w:tcW w:w="1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форме дифференцированного зачёта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trike/>
                <w:sz w:val="24"/>
                <w:szCs w:val="24"/>
              </w:rPr>
            </w:pPr>
          </w:p>
        </w:tc>
      </w:tr>
      <w:tr w:rsidR="00A04886" w:rsidRPr="00A8112C" w:rsidTr="00A8112C">
        <w:trPr>
          <w:cantSplit/>
          <w:trHeight w:val="21"/>
          <w:tblHeader/>
        </w:trPr>
        <w:tc>
          <w:tcPr>
            <w:tcW w:w="1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620CA8">
            <w:pPr>
              <w:pStyle w:val="normal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04886" w:rsidRPr="00A8112C" w:rsidRDefault="00A04886">
            <w:pPr>
              <w:pStyle w:val="normal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04886" w:rsidRDefault="00A0488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04886" w:rsidRDefault="00A04886">
      <w:pPr>
        <w:pStyle w:val="normal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</w:rPr>
        <w:sectPr w:rsidR="00A04886">
          <w:footerReference w:type="default" r:id="rId11"/>
          <w:footerReference w:type="first" r:id="rId12"/>
          <w:pgSz w:w="16838" w:h="11906" w:orient="landscape"/>
          <w:pgMar w:top="1134" w:right="567" w:bottom="851" w:left="1134" w:header="709" w:footer="709" w:gutter="0"/>
          <w:cols w:space="720"/>
        </w:sectPr>
      </w:pPr>
    </w:p>
    <w:p w:rsidR="00A04886" w:rsidRDefault="00620CA8">
      <w:pPr>
        <w:pStyle w:val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 УСЛОВИЯ РЕАЛИЗАЦИИ ПРОГРАММЫ УЧЕБНОЙ ДИСЦИПЛИНЫ</w:t>
      </w:r>
    </w:p>
    <w:p w:rsidR="00A04886" w:rsidRDefault="00A0488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04886" w:rsidRDefault="00620CA8">
      <w:pPr>
        <w:pStyle w:val="normal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3.1. Требования к материально-техническому обеспечению </w:t>
      </w:r>
    </w:p>
    <w:p w:rsidR="00A04886" w:rsidRDefault="00620CA8">
      <w:pPr>
        <w:pStyle w:val="normal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учебной дисциплины предусмотрены следующие специальные помещения:</w:t>
      </w: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Кабинет, оснащенный</w:t>
      </w:r>
    </w:p>
    <w:p w:rsidR="00A04886" w:rsidRDefault="00620CA8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оборудованием: </w:t>
      </w:r>
    </w:p>
    <w:p w:rsidR="00A04886" w:rsidRDefault="00620CA8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посадочные места по количеству обучающихся; </w:t>
      </w:r>
    </w:p>
    <w:p w:rsidR="00A04886" w:rsidRDefault="00620CA8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рабочее место преподавателя;</w:t>
      </w:r>
    </w:p>
    <w:p w:rsidR="00A04886" w:rsidRDefault="00620CA8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стенды;</w:t>
      </w:r>
    </w:p>
    <w:p w:rsidR="00A04886" w:rsidRDefault="00620CA8">
      <w:pPr>
        <w:pStyle w:val="normal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техническими средствами обучения:</w:t>
      </w:r>
    </w:p>
    <w:p w:rsidR="00A04886" w:rsidRDefault="00577C0E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</w:t>
      </w:r>
      <w:r w:rsidR="00620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лицензионным программным обеспечением (рабочее место преподавателя);</w:t>
      </w:r>
    </w:p>
    <w:p w:rsidR="00A04886" w:rsidRDefault="00620CA8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мультимедийный проектор; </w:t>
      </w:r>
    </w:p>
    <w:p w:rsidR="00A04886" w:rsidRDefault="00620CA8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color w:val="000000"/>
          <w:sz w:val="24"/>
          <w:szCs w:val="24"/>
        </w:rPr>
      </w:pPr>
      <w:bookmarkStart w:id="2" w:name="_lhwzey5b7vi" w:colFirst="0" w:colLast="0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экран.</w:t>
      </w:r>
    </w:p>
    <w:p w:rsidR="00A04886" w:rsidRDefault="00A04886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886" w:rsidRDefault="00620CA8">
      <w:pPr>
        <w:pStyle w:val="normal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577C0E">
        <w:rPr>
          <w:rFonts w:ascii="Times New Roman" w:eastAsia="Times New Roman" w:hAnsi="Times New Roman" w:cs="Times New Roman"/>
          <w:sz w:val="24"/>
          <w:szCs w:val="24"/>
        </w:rPr>
        <w:t>имеет печатные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электронные образовательные и информационные ресурсы, для использования в образовательном процессе. </w:t>
      </w: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A04886" w:rsidRDefault="00620CA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Давыдова, Н.С. Основы бережливого производства: учебник для студентов учреждений сред. проф. образования / Н.С. Давыдова, Ю.А. Гуськова, Е.С. Куликова, М.Г. Некрасова, Д.А. Попов, О.В. Ракшина, С.Л. Чуйкова, Е.А. Шашенкова. Под ред. Е.А. Шашенковой, Н.С. Давыдовой. – М.: Издательский центр «Академия», 2023 г. – 320 с. ISBN  978-5-0054-0975-1</w:t>
      </w:r>
    </w:p>
    <w:p w:rsidR="00A04886" w:rsidRDefault="00620CA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Зинчик, Н. С. Бережливое производство: учебник / Н. С. Зинчик, О. В. Кадырова, Ю. И. Растова. — Москва: КноРус, 2024. — 296 с. — ISBN 978-5-406-12699-8. </w:t>
      </w:r>
    </w:p>
    <w:p w:rsidR="00A04886" w:rsidRDefault="00620CA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Курамшина, А.В. Основы бережливого производства: учебник / А.В. Курамшина, Е.В. Попова. — Москва: КНОРУС, 2024. — 200 с. (Среднее профессиональное образование). ISBN 978-5-406-12476-5</w:t>
      </w:r>
    </w:p>
    <w:p w:rsidR="00A04886" w:rsidRDefault="00A0488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4886" w:rsidRDefault="00620CA8">
      <w:pPr>
        <w:pStyle w:val="normal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3.2.2. Электронные издания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Бродецкий, Г. Л. Управление запасами: многофакторная оптимизация процесса поставок: учебник для среднего профессионального образования / Г. Л. Бродецкий, В. Д. Герами, А. В. Колик, И. Г. Шидловский. — Москва: Издательство Юрайт, 2023. — 322 с. — (Профессиональное образование). — ISBN 978-5-534-10776-0. — Текст: электронный // Образовательная платформа Юрайт [сайт]. — URL: </w:t>
      </w:r>
      <w:hyperlink r:id="rId13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https://urait.ru/bcode/517345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Бурнашева, Э. П. Основы бережливого производства / Э. П. Бурнашева. — 3-е изд., стер. — Санкт-Петербург: Лань, 2024. — 76 с. — ISBN 978-5-507-48836-0. — Текст: электронный // Лань: электронно-библиотечная система. — URL: </w:t>
      </w:r>
      <w:hyperlink r:id="rId1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https://e.lanbook.com/book/364793</w:t>
        </w:r>
      </w:hyperlink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tt3m2kjczy5f" w:colFirst="0" w:colLast="0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Вершинин, О. Как помогает бережливое производство и для какого бизнеса подходит /О. Верщинин. – Текст: электронный // Интернет-портал – ООО «НЕЙРОС». Санкт-Петербург, 2024— URL:</w:t>
      </w:r>
      <w:r>
        <w:rPr>
          <w:color w:val="000000"/>
        </w:rPr>
        <w:t xml:space="preserve"> </w:t>
      </w:r>
      <w:hyperlink r:id="rId1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https://neiros.ru/blog/management/kak-berezhlivoe-proizvodstvo-pomozhet-i-dlya-kakogo-biznesa-podoydet/</w:t>
        </w:r>
      </w:hyperlink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Киселев, А.А. Принятие управленческих решений: учебник / А.А. Киселев. — Москва: КноРус, 2021. — 169 с. — ISBN 978-5-406-07898-3. — URL:</w:t>
      </w:r>
      <w:r>
        <w:rPr>
          <w:color w:val="000000"/>
        </w:rPr>
        <w:t xml:space="preserve"> </w:t>
      </w:r>
      <w:hyperlink r:id="rId16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https://book.ru/book/938341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Клюев, А. В. Бережливое производство: учебное пособие для СПО / А. В. Клюев; под редакцией И. В. Ершовой. 3-е изд. — Саратов, Екатеринбург: Профобразование, Уральский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федеральный университет, 2024. — 87 c. — ISBN 978-5-4488-0447-2, 978-5-7996-2900-7. — Текст: электронный // Цифровой образовательный ресурс IPR SMART: [сайт]. — URL: </w:t>
      </w:r>
      <w:hyperlink r:id="rId17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https://www.iprbookshop.ru/139518.html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Симонова, М. В. Экономика труда: учебник для среднего профессионального образования / М. В. Симонова [и др.]; под общей редакцией М. В. Симоновой. — Москва: Издательство Юрайт, 2023. — 259 с. — (Профессиональное образование). — ISBN 978-5-534-13411-7 —Текст: электронный // Образовательная платформа Юрайт [сайт]. — URL: </w:t>
      </w:r>
      <w:hyperlink r:id="rId18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https://urait.ru/bcode/519424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Староверова, К. О.  Основы бережливого производства: учебное пособие для среднего профессионального образования / К. О. Староверова. — Москва: Издательство Юрайт, 2024. — 74 с. — (Профессиональное образование). — ISBN 978-5-534-16473-2. — Текст: электронный // Образовательная платформа Юрайт [сайт]. — URL: </w:t>
      </w:r>
      <w:hyperlink r:id="rId19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https://urait.ru/bcode/544921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Шмелёва, А.Н. Методы бережливого производства: учебно-методическое пособие / А.Н. Шмелёва. — Москва: РТУ МИРЭА, 2021. — 38 с. — Текст: электронный // Лань: электронно-библиотечная система. — URL: </w:t>
      </w:r>
      <w:hyperlink r:id="rId20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https://e.lanbook.com/book/171543</w:t>
        </w:r>
      </w:hyperlink>
    </w:p>
    <w:p w:rsidR="00A04886" w:rsidRDefault="00A04886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886" w:rsidRDefault="00620CA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3.2.3. Дополнительные источники </w:t>
      </w:r>
    </w:p>
    <w:p w:rsidR="00A04886" w:rsidRDefault="00620CA8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Виниченко, В. А. Бережливое производство: учебное пособие / В. А. Виниченко. – Новосибирск: Изд-во НГТУ, 2020. –  100 с. – ISBN 978-5-7782-4328-6. – Текст: электронный. – URL: </w:t>
      </w:r>
      <w:hyperlink r:id="rId21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https://znanium.com/catalog/product/1869254</w:t>
        </w:r>
      </w:hyperlink>
    </w:p>
    <w:p w:rsidR="00A04886" w:rsidRDefault="00620CA8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Вэйдер, М. Инструменты бережливого производства: Мини-руководство по внедрению методик бережливого производства: справочник / М. Вэйдер // Москва: Альпина Паблишер, 2020. - 125 с. </w:t>
      </w:r>
    </w:p>
    <w:p w:rsidR="00A04886" w:rsidRDefault="00620CA8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Р 56407-2023. Бережливое производство. Основные инструменты и методы их применения: утвержден и введен в действие Приказом Федерального агентства по техническому регулированию и метрологии от 30 октября 2023 г. N 1292-ст: дата введения 2024-02-01. — Москва: Гост Ассистент. — 16 с.— URL: </w:t>
      </w:r>
      <w:hyperlink r:id="rId22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https://gostassistent.ru/doc/7cfeecc4-ac82-4555-af8f-7e0394244343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A04886" w:rsidRDefault="00620CA8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ГОСТ Р 56020-2020. Национальный стандарт Российской Федерации. Бережливое производство. Основные положения и словарь: утвержден и введен в действие Приказом Федерального агентства по техническому регулированию и метрологии от 19 августа 2020 г. N 513-ст: дата введения 2021-08-01. —  Москва: Гост Ассистент. — 20 с.— URL: </w:t>
      </w:r>
      <w:hyperlink r:id="rId23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https://gostassistent.ru/doc/9bdeb20e-11f9-4ed2-9e1f-031cbccc3081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бережливых производственных систем в России: новые методы и модели: монография / Ю. П. Адлер, Э. В. Кондратьев, Н. А. Гудз [и др.]; под редакцией Ю. П. Адлера, Э. В. Кондратьева. — Москва: Академический Проект, 2020. — 207 с. — ISBN 978-5-8291-2910-1. — Текст: электронный // Лань: электронно-библиотечная система. — URL: </w:t>
      </w:r>
      <w:hyperlink r:id="rId2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https://e.lanbook.com/book/132255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4886" w:rsidRDefault="00620CA8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A04886" w:rsidRDefault="00620CA8">
      <w:pPr>
        <w:pStyle w:val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4. КОНТРОЛЬ И ОЦЕНКА РЕЗУЛЬТАТОВ ОСВОЕНИЯ УЧЕБНОЙ ДИСЦИПЛИНЫ </w:t>
      </w:r>
    </w:p>
    <w:p w:rsidR="00A04886" w:rsidRDefault="00A04886">
      <w:pPr>
        <w:pStyle w:val="normal"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a"/>
        <w:tblW w:w="1009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156"/>
        <w:gridCol w:w="4438"/>
        <w:gridCol w:w="2497"/>
      </w:tblGrid>
      <w:tr w:rsidR="00A04886">
        <w:trPr>
          <w:cantSplit/>
          <w:trHeight w:val="314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A04886">
        <w:trPr>
          <w:cantSplit/>
          <w:tblHeader/>
        </w:trPr>
        <w:tc>
          <w:tcPr>
            <w:tcW w:w="10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A04886">
        <w:trPr>
          <w:cantSplit/>
          <w:trHeight w:val="114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принципы и концепцию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системные знания об принципах становления и развития бережливого производства;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формулирует основные понятия бережливого производства; 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поясняет содержание принципов бережливого производства в соответствии с направленностью профессиональной деятельности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Тестирование.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опрос.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ходом выполнения практических работ.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ситуационных задач и выполнения проектной работы. Промежуточная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аттестация.</w:t>
            </w:r>
          </w:p>
        </w:tc>
      </w:tr>
      <w:tr w:rsidR="00A04886">
        <w:trPr>
          <w:cantSplit/>
          <w:trHeight w:val="587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картирования потока создания ценности (создание карт целевого, идеального и текущего состояния потока создания ценности)</w:t>
            </w:r>
          </w:p>
          <w:p w:rsidR="00A04886" w:rsidRDefault="00A04886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описывает основные подходы к картированию потока создания ценности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владеет основными понятиями для картирования процесса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составляет карты целевого, идеального и текущего состояния потока создания ценности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системные знания о действиях, добавляющие ценности и уменьшающих потери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107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методы выявления, анализа и решения проблем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владеет основными методами выявления и анализа проблем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формулирует перечень необходимых шагов/действий для решения проблем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57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инструменты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системные знания об инструментах бережливого производства и областях его применения;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оперирует знаниями при выборе инструментов для решения производственной задачи, приводит теоретическое обоснование потенциальной пользы и рисков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87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принципы организации взаимодействия в цепочке процесса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знания при анализе в цепочке процесса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описывает последовательность организационных действий для улучшения процесса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585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виды потерь и методы их устранения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знания по типизации производственных потерь и причинах их возникновения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60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современные технологии повышения производительности труда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системные знания о ключевые показатели эффективности бережливого производства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2208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технологии внедрения улучшений производственного процесса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владеет основными понятиями реинжиниринга и демонстрирует знания инструментов процесса преобразований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описывает основные подходы к технологии мотивации персонала, принципы и методики вовлечения персонал в процесс непрерывных улучшений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89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систему подачи предложений по улучшению в области повышения эффективности труда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формулирует перечень необходимых шагов для подачи предложений по улучшениям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blHeader/>
        </w:trPr>
        <w:tc>
          <w:tcPr>
            <w:tcW w:w="10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A04886">
        <w:trPr>
          <w:cantSplit/>
          <w:trHeight w:val="1375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профессиональную деятельность с соблюдением принципов бережливого 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понимание способов реализации принципов бережливого производства в профессиональной деятельности при решении производственных задач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Кейс-метод. 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Деловая игра. 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ситуационных задач.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 защита проектной работы. 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аттестация.</w:t>
            </w:r>
          </w:p>
          <w:p w:rsidR="00A04886" w:rsidRDefault="00620CA8">
            <w:pPr>
              <w:pStyle w:val="normal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4886">
        <w:trPr>
          <w:cantSplit/>
          <w:trHeight w:val="105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моделировать производственный процесс и строить карту потока создания ценности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навык картирования потока создания ценности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выбирает средства и методы моделирования и описания процесса 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1155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методы диагностики потерь и устранять потери в процессах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умение выявлять, диагностировать и устранять потери в процессах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1350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ключевые инструменты анализа и решения проблем, оценивать затраты на несоответствие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осуществляет и аргументирует выбор инструментов диагностики проблем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оценивает «цену» производственной ошибки и определяет возможность для корректирующих действий</w:t>
            </w:r>
          </w:p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предлагает алгоритм решения с учетом имеющихся ресурсов и ограничений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1095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организовывать работу коллектива и команды в рамках реализации проектов по улучшениям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умение организовывать работу коллектива и команды в рамках реализации проектов по улучшениям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886">
        <w:trPr>
          <w:cantSplit/>
          <w:trHeight w:val="1455"/>
          <w:tblHeader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620CA8">
            <w:pPr>
              <w:pStyle w:val="normal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 умение выбора и применения инструментов бережливого производства в заданных производственных условиях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886" w:rsidRDefault="00A0488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4886" w:rsidRDefault="00A04886">
      <w:pPr>
        <w:pStyle w:val="normal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886" w:rsidRDefault="00A04886">
      <w:pPr>
        <w:pStyle w:val="normal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886" w:rsidRDefault="00A04886">
      <w:pPr>
        <w:pStyle w:val="normal"/>
      </w:pPr>
    </w:p>
    <w:sectPr w:rsidR="00A04886" w:rsidSect="00A04886">
      <w:footerReference w:type="default" r:id="rId25"/>
      <w:footerReference w:type="first" r:id="rId26"/>
      <w:pgSz w:w="11906" w:h="16838"/>
      <w:pgMar w:top="1134" w:right="567" w:bottom="1134" w:left="1134" w:header="45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EFD" w:rsidRDefault="00776EFD" w:rsidP="00A04886">
      <w:pPr>
        <w:spacing w:after="0" w:line="240" w:lineRule="auto"/>
      </w:pPr>
      <w:r>
        <w:separator/>
      </w:r>
    </w:p>
  </w:endnote>
  <w:endnote w:type="continuationSeparator" w:id="1">
    <w:p w:rsidR="00776EFD" w:rsidRDefault="00776EFD" w:rsidP="00A0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A8018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 w:rsidR="00620CA8"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42212F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A8018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 w:rsidR="00620CA8"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42212F">
      <w:rPr>
        <w:rFonts w:ascii="Times New Roman" w:eastAsia="Times New Roman" w:hAnsi="Times New Roman" w:cs="Times New Roman"/>
        <w:noProof/>
        <w:color w:val="000000"/>
      </w:rPr>
      <w:t>8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A8018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620CA8">
      <w:rPr>
        <w:color w:val="000000"/>
      </w:rPr>
      <w:instrText>PAGE</w:instrText>
    </w:r>
    <w:r>
      <w:rPr>
        <w:color w:val="000000"/>
      </w:rPr>
      <w:fldChar w:fldCharType="separate"/>
    </w:r>
    <w:r w:rsidR="0042212F">
      <w:rPr>
        <w:noProof/>
        <w:color w:val="000000"/>
      </w:rPr>
      <w:t>3</w:t>
    </w:r>
    <w:r>
      <w:rPr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A8018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 w:rsidR="00620CA8"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42212F">
      <w:rPr>
        <w:rFonts w:ascii="Times New Roman" w:eastAsia="Times New Roman" w:hAnsi="Times New Roman" w:cs="Times New Roman"/>
        <w:noProof/>
        <w:color w:val="000000"/>
      </w:rPr>
      <w:t>11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A8018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620CA8">
      <w:rPr>
        <w:color w:val="000000"/>
      </w:rPr>
      <w:instrText>PAGE</w:instrText>
    </w:r>
    <w:r>
      <w:rPr>
        <w:color w:val="000000"/>
      </w:rPr>
      <w:fldChar w:fldCharType="end"/>
    </w:r>
    <w:r w:rsidR="00620CA8">
      <w:rPr>
        <w:color w:val="000000"/>
      </w:rPr>
      <w:t xml:space="preserve"> </w:t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A8018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 w:rsidR="00620CA8"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42212F">
      <w:rPr>
        <w:rFonts w:ascii="Times New Roman" w:eastAsia="Times New Roman" w:hAnsi="Times New Roman" w:cs="Times New Roman"/>
        <w:noProof/>
        <w:color w:val="000000"/>
      </w:rPr>
      <w:t>15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886" w:rsidRDefault="00A8018C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620CA8">
      <w:rPr>
        <w:color w:val="000000"/>
      </w:rPr>
      <w:instrText>PAGE</w:instrText>
    </w:r>
    <w:r>
      <w:rPr>
        <w:color w:val="000000"/>
      </w:rPr>
      <w:fldChar w:fldCharType="separate"/>
    </w:r>
    <w:r w:rsidR="0042212F">
      <w:rPr>
        <w:noProof/>
        <w:color w:val="000000"/>
      </w:rPr>
      <w:t>12</w:t>
    </w:r>
    <w:r>
      <w:rPr>
        <w:color w:val="000000"/>
      </w:rPr>
      <w:fldChar w:fldCharType="end"/>
    </w:r>
  </w:p>
  <w:p w:rsidR="00A04886" w:rsidRDefault="00A048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EFD" w:rsidRDefault="00776EFD" w:rsidP="00A04886">
      <w:pPr>
        <w:spacing w:after="0" w:line="240" w:lineRule="auto"/>
      </w:pPr>
      <w:r>
        <w:separator/>
      </w:r>
    </w:p>
  </w:footnote>
  <w:footnote w:type="continuationSeparator" w:id="1">
    <w:p w:rsidR="00776EFD" w:rsidRDefault="00776EFD" w:rsidP="00A04886">
      <w:pPr>
        <w:spacing w:after="0" w:line="240" w:lineRule="auto"/>
      </w:pPr>
      <w:r>
        <w:continuationSeparator/>
      </w:r>
    </w:p>
  </w:footnote>
  <w:footnote w:id="2">
    <w:p w:rsidR="00A04886" w:rsidRDefault="00620CA8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54476"/>
    <w:multiLevelType w:val="multilevel"/>
    <w:tmpl w:val="3A74C17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54360"/>
    <w:multiLevelType w:val="multilevel"/>
    <w:tmpl w:val="F0325E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DF5638C"/>
    <w:multiLevelType w:val="multilevel"/>
    <w:tmpl w:val="5A2A70B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EF013A4"/>
    <w:multiLevelType w:val="multilevel"/>
    <w:tmpl w:val="5B9008C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A017761"/>
    <w:multiLevelType w:val="multilevel"/>
    <w:tmpl w:val="1618FB1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E1885"/>
    <w:multiLevelType w:val="multilevel"/>
    <w:tmpl w:val="D60C297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E514FE0"/>
    <w:multiLevelType w:val="multilevel"/>
    <w:tmpl w:val="1E3E74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886"/>
    <w:rsid w:val="00053FE0"/>
    <w:rsid w:val="003759ED"/>
    <w:rsid w:val="003D2A0C"/>
    <w:rsid w:val="0042212F"/>
    <w:rsid w:val="004D463E"/>
    <w:rsid w:val="00577C0E"/>
    <w:rsid w:val="00620CA8"/>
    <w:rsid w:val="00742F2F"/>
    <w:rsid w:val="00776EFD"/>
    <w:rsid w:val="007D09D3"/>
    <w:rsid w:val="009132D1"/>
    <w:rsid w:val="00A04886"/>
    <w:rsid w:val="00A8018C"/>
    <w:rsid w:val="00A8112C"/>
    <w:rsid w:val="00AD6380"/>
    <w:rsid w:val="00B57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D1"/>
  </w:style>
  <w:style w:type="paragraph" w:styleId="1">
    <w:name w:val="heading 1"/>
    <w:basedOn w:val="normal"/>
    <w:next w:val="normal"/>
    <w:link w:val="10"/>
    <w:rsid w:val="00A04886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normal"/>
    <w:next w:val="normal"/>
    <w:rsid w:val="00A0488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A0488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A0488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A0488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A0488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04886"/>
  </w:style>
  <w:style w:type="table" w:customStyle="1" w:styleId="TableNormal">
    <w:name w:val="TableNormal"/>
    <w:rsid w:val="00A048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A0488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A0488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0488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A0488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A0488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A0488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A04886"/>
    <w:tblPr>
      <w:tblStyleRowBandSize w:val="1"/>
      <w:tblStyleColBandSize w:val="1"/>
      <w:tblCellMar>
        <w:top w:w="0" w:type="dxa"/>
        <w:left w:w="57" w:type="dxa"/>
        <w:bottom w:w="0" w:type="dxa"/>
        <w:right w:w="57" w:type="dxa"/>
      </w:tblCellMar>
    </w:tblPr>
  </w:style>
  <w:style w:type="table" w:customStyle="1" w:styleId="aa">
    <w:basedOn w:val="TableNormal"/>
    <w:rsid w:val="00A0488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42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F2F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42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locked/>
    <w:rsid w:val="003759ED"/>
    <w:rPr>
      <w:rFonts w:ascii="Cambria" w:eastAsia="Cambria" w:hAnsi="Cambria" w:cs="Cambria"/>
      <w:b/>
      <w:color w:val="366091"/>
      <w:sz w:val="28"/>
      <w:szCs w:val="28"/>
    </w:rPr>
  </w:style>
  <w:style w:type="paragraph" w:customStyle="1" w:styleId="ConsPlusNormal">
    <w:name w:val="ConsPlusNormal"/>
    <w:rsid w:val="003759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7345" TargetMode="External"/><Relationship Id="rId18" Type="http://schemas.openxmlformats.org/officeDocument/2006/relationships/hyperlink" Target="https://urait.ru/bcode/519424" TargetMode="External"/><Relationship Id="rId26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hyperlink" Target="https://znanium.com/catalog/product/1869254" TargetMode="Externa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s://www.iprbookshop.ru/139518.html" TargetMode="Externa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yperlink" Target="https://book.ru/book/938341" TargetMode="External"/><Relationship Id="rId20" Type="http://schemas.openxmlformats.org/officeDocument/2006/relationships/hyperlink" Target="https://e.lanbook.com/book/17154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s://e.lanbook.com/book/13225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eiros.ru/blog/management/kak-berezhlivoe-proizvodstvo-pomozhet-i-dlya-kakogo-biznesa-podoydet/" TargetMode="External"/><Relationship Id="rId23" Type="http://schemas.openxmlformats.org/officeDocument/2006/relationships/hyperlink" Target="https://gostassistent.ru/doc/9bdeb20e-11f9-4ed2-9e1f-031cbccc3081" TargetMode="External"/><Relationship Id="rId28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s://urait.ru/bcode/54492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364793" TargetMode="External"/><Relationship Id="rId22" Type="http://schemas.openxmlformats.org/officeDocument/2006/relationships/hyperlink" Target="https://gostassistent.ru/doc/7cfeecc4-ac82-4555-af8f-7e039424434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3769</Words>
  <Characters>21486</Characters>
  <Application>Microsoft Office Word</Application>
  <DocSecurity>0</DocSecurity>
  <Lines>179</Lines>
  <Paragraphs>50</Paragraphs>
  <ScaleCrop>false</ScaleCrop>
  <Company/>
  <LinksUpToDate>false</LinksUpToDate>
  <CharactersWithSpaces>25205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dcterms:created xsi:type="dcterms:W3CDTF">2025-09-17T11:54:00Z</dcterms:created>
  <dcterms:modified xsi:type="dcterms:W3CDTF">2025-10-06T08:25:00Z</dcterms:modified>
</cp:coreProperties>
</file>